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Alvesta kommunfullmäktige</w:t>
      </w:r>
    </w:p>
    <w:p>
      <w:pPr>
        <w:pStyle w:val="Heading1"/>
      </w:pPr>
      <w:r>
        <w:t xml:space="preserve">Utbyggnad av säkra cykelvägar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Alvesta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Alvesta har få sammanhängande cykelvägar. Trafikverket och kommunens trafiksäkerhetsplan 2022 pekar på behov av bättre cykelförbindelser längs riksväg 30 och till tätorterna.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Alvesta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prioritera cykelväg mellan Alvesta centrum och Vislanda.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 miljoner kronor årligen för cykelinfrastruktur 2027–2030.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vinterväghållning med prioritet för cykelvägar.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mäta cykeltrafikens andel i kommunens resvaneundersökning.</w:t>
      </w:r>
    </w:p>
    <w:p>
      <w:pPr>
        <w:spacing w:before="360"/>
      </w:pPr>
    </w:p>
    <w:p>
      <w:r>
        <w:t xml:space="preserve">Alvesta,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Alvesta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2026-07-13T23:30:57.310Z</dcterms:created>
  <dcterms:modified xsi:type="dcterms:W3CDTF">2026-07-13T23:30:57.310Z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